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D1676" w14:textId="3C8B8A24" w:rsidR="00714961" w:rsidRPr="005A5983" w:rsidRDefault="00714961" w:rsidP="0006061D">
      <w:pPr>
        <w:spacing w:after="360"/>
        <w:rPr>
          <w:rFonts w:ascii="Lucida Handwriting" w:hAnsi="Lucida Handwriting"/>
          <w:b/>
          <w:iCs/>
          <w:sz w:val="32"/>
          <w:szCs w:val="32"/>
        </w:rPr>
      </w:pPr>
      <w:r w:rsidRPr="005A5983">
        <w:rPr>
          <w:rFonts w:ascii="Lucida Handwriting" w:hAnsi="Lucida Handwriting"/>
          <w:b/>
          <w:iCs/>
          <w:sz w:val="32"/>
          <w:szCs w:val="32"/>
        </w:rPr>
        <w:t>Retail Napa Valley “Cabs”</w:t>
      </w:r>
    </w:p>
    <w:p w14:paraId="0EAD474E" w14:textId="33176293" w:rsidR="00E05EC6" w:rsidRPr="0006061D" w:rsidRDefault="00E05EC6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Lyndenhurst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 xml:space="preserve"> by </w:t>
      </w: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Spottswoode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 xml:space="preserve"> Estate Vineyard &amp; Winery 2016                   110</w:t>
      </w:r>
    </w:p>
    <w:p w14:paraId="74939B89" w14:textId="6F078144" w:rsidR="00714961" w:rsidRPr="0006061D" w:rsidRDefault="00714961" w:rsidP="00714961">
      <w:pPr>
        <w:spacing w:after="120"/>
        <w:rPr>
          <w:rFonts w:ascii="Minion Pro" w:hAnsi="Minion Pro"/>
          <w:bCs/>
          <w:sz w:val="28"/>
          <w:szCs w:val="28"/>
        </w:rPr>
      </w:pPr>
      <w:r w:rsidRPr="0006061D">
        <w:rPr>
          <w:rFonts w:ascii="Minion Pro" w:hAnsi="Minion Pro"/>
          <w:bCs/>
          <w:sz w:val="28"/>
          <w:szCs w:val="28"/>
        </w:rPr>
        <w:t>Paradigm Estate Bottled 2015, Oakville *by Heidi Barrett</w:t>
      </w:r>
      <w:proofErr w:type="gramStart"/>
      <w:r w:rsidRPr="0006061D">
        <w:rPr>
          <w:rFonts w:ascii="Minion Pro" w:hAnsi="Minion Pro"/>
          <w:bCs/>
          <w:sz w:val="28"/>
          <w:szCs w:val="28"/>
        </w:rPr>
        <w:t xml:space="preserve">*           </w:t>
      </w:r>
      <w:r w:rsidR="00E05EC6" w:rsidRPr="0006061D">
        <w:rPr>
          <w:rFonts w:ascii="Minion Pro" w:hAnsi="Minion Pro"/>
          <w:bCs/>
          <w:sz w:val="28"/>
          <w:szCs w:val="28"/>
        </w:rPr>
        <w:t xml:space="preserve">              </w:t>
      </w:r>
      <w:r w:rsidRPr="0006061D">
        <w:rPr>
          <w:rFonts w:ascii="Minion Pro" w:hAnsi="Minion Pro"/>
          <w:bCs/>
          <w:sz w:val="28"/>
          <w:szCs w:val="28"/>
        </w:rPr>
        <w:t xml:space="preserve"> </w:t>
      </w:r>
      <w:r w:rsidR="00072A53" w:rsidRPr="0006061D">
        <w:rPr>
          <w:rFonts w:ascii="Minion Pro" w:hAnsi="Minion Pro"/>
          <w:bCs/>
          <w:sz w:val="28"/>
          <w:szCs w:val="28"/>
        </w:rPr>
        <w:t>89</w:t>
      </w:r>
      <w:proofErr w:type="gramEnd"/>
    </w:p>
    <w:p w14:paraId="129EEF98" w14:textId="5AB7C533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Pride Mountain Vineyards Estate Vineyard 2016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        </w:t>
      </w:r>
      <w:r w:rsidRPr="0006061D">
        <w:rPr>
          <w:rFonts w:ascii="Minion Pro" w:hAnsi="Minion Pro" w:cstheme="minorHAnsi"/>
          <w:bCs/>
          <w:sz w:val="28"/>
          <w:szCs w:val="28"/>
        </w:rPr>
        <w:t xml:space="preserve">  </w:t>
      </w:r>
      <w:r w:rsidR="00072A53" w:rsidRPr="0006061D">
        <w:rPr>
          <w:rFonts w:ascii="Minion Pro" w:hAnsi="Minion Pro" w:cstheme="minorHAnsi"/>
          <w:bCs/>
          <w:sz w:val="28"/>
          <w:szCs w:val="28"/>
        </w:rPr>
        <w:t xml:space="preserve"> </w:t>
      </w:r>
      <w:r w:rsidRPr="0006061D">
        <w:rPr>
          <w:rFonts w:ascii="Minion Pro" w:hAnsi="Minion Pro" w:cstheme="minorHAnsi"/>
          <w:bCs/>
          <w:sz w:val="28"/>
          <w:szCs w:val="28"/>
        </w:rPr>
        <w:t xml:space="preserve"> </w:t>
      </w:r>
      <w:r w:rsidR="00072A53" w:rsidRPr="0006061D">
        <w:rPr>
          <w:rFonts w:ascii="Minion Pro" w:hAnsi="Minion Pro" w:cstheme="minorHAnsi"/>
          <w:bCs/>
          <w:sz w:val="28"/>
          <w:szCs w:val="28"/>
        </w:rPr>
        <w:t>85</w:t>
      </w:r>
    </w:p>
    <w:p w14:paraId="765A5D80" w14:textId="59AB4159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 xml:space="preserve">Clos </w:t>
      </w: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Pegase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 xml:space="preserve"> </w:t>
      </w: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Hommage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 xml:space="preserve"> Tenma Vineyard, Calistoga 2014</w:t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        </w:t>
      </w:r>
      <w:r w:rsidRPr="0006061D">
        <w:rPr>
          <w:rFonts w:ascii="Minion Pro" w:hAnsi="Minion Pro" w:cstheme="minorHAnsi"/>
          <w:bCs/>
          <w:sz w:val="28"/>
          <w:szCs w:val="28"/>
        </w:rPr>
        <w:t xml:space="preserve"> </w:t>
      </w:r>
      <w:r w:rsidR="00072A53" w:rsidRPr="0006061D">
        <w:rPr>
          <w:rFonts w:ascii="Minion Pro" w:hAnsi="Minion Pro" w:cstheme="minorHAnsi"/>
          <w:bCs/>
          <w:sz w:val="28"/>
          <w:szCs w:val="28"/>
        </w:rPr>
        <w:t>75</w:t>
      </w:r>
    </w:p>
    <w:p w14:paraId="03C1FC0D" w14:textId="3057328C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Canard Vineyard Estate Bottled Silverado Trail 2015</w:t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  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    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</w:t>
      </w:r>
      <w:r w:rsidR="00072A53" w:rsidRPr="0006061D">
        <w:rPr>
          <w:rFonts w:ascii="Minion Pro" w:hAnsi="Minion Pro" w:cstheme="minorHAnsi"/>
          <w:bCs/>
          <w:sz w:val="28"/>
          <w:szCs w:val="28"/>
        </w:rPr>
        <w:t>72</w:t>
      </w:r>
    </w:p>
    <w:p w14:paraId="43EF3EA3" w14:textId="1C9778E3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Miner “Emily’s” Oakville 2017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     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68</w:t>
      </w:r>
    </w:p>
    <w:p w14:paraId="4C42CABB" w14:textId="4DBE0041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Reynolds Family Winery Napa 2016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  </w:t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                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68</w:t>
      </w:r>
    </w:p>
    <w:p w14:paraId="396847C5" w14:textId="0EABB9C3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Elyse Holbrook Mitchell Vineyar</w:t>
      </w:r>
      <w:bookmarkStart w:id="0" w:name="_GoBack"/>
      <w:bookmarkEnd w:id="0"/>
      <w:r w:rsidRPr="0006061D">
        <w:rPr>
          <w:rFonts w:ascii="Minion Pro" w:hAnsi="Minion Pro" w:cstheme="minorHAnsi"/>
          <w:bCs/>
          <w:sz w:val="28"/>
          <w:szCs w:val="28"/>
        </w:rPr>
        <w:t>d, Yountville 201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>5</w:t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      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            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60</w:t>
      </w:r>
    </w:p>
    <w:p w14:paraId="70961041" w14:textId="07A7DC60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Caterwaul Wines, St. Helena 2017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  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      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60</w:t>
      </w:r>
    </w:p>
    <w:p w14:paraId="47FA7696" w14:textId="3A0EE1D8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Frog’s Leap Estate Grown, Rutherford 201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>6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    </w:t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5</w:t>
      </w:r>
      <w:r w:rsidR="00EB441B" w:rsidRPr="0006061D">
        <w:rPr>
          <w:rFonts w:ascii="Minion Pro" w:hAnsi="Minion Pro" w:cstheme="minorHAnsi"/>
          <w:bCs/>
          <w:sz w:val="28"/>
          <w:szCs w:val="28"/>
        </w:rPr>
        <w:t>8</w:t>
      </w:r>
    </w:p>
    <w:p w14:paraId="2EEED8BD" w14:textId="1B33429A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Robert Keenan Winery St. Helena 2015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     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50</w:t>
      </w:r>
      <w:r w:rsidRPr="0006061D">
        <w:rPr>
          <w:rFonts w:ascii="Minion Pro" w:hAnsi="Minion Pro" w:cstheme="minorHAnsi"/>
          <w:bCs/>
          <w:sz w:val="28"/>
          <w:szCs w:val="28"/>
        </w:rPr>
        <w:t xml:space="preserve"> </w:t>
      </w:r>
    </w:p>
    <w:p w14:paraId="1BFD93B8" w14:textId="0D1C8BFE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 xml:space="preserve">J. </w:t>
      </w: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Lohr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 xml:space="preserve"> “Carols” St. Helena 2014                                                           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           </w:t>
      </w:r>
      <w:r w:rsidR="00AC04FC" w:rsidRPr="0006061D">
        <w:rPr>
          <w:rFonts w:ascii="Minion Pro" w:hAnsi="Minion Pro" w:cstheme="minorHAnsi"/>
          <w:bCs/>
          <w:sz w:val="28"/>
          <w:szCs w:val="28"/>
        </w:rPr>
        <w:t>5</w:t>
      </w:r>
      <w:r w:rsidRPr="0006061D">
        <w:rPr>
          <w:rFonts w:ascii="Minion Pro" w:hAnsi="Minion Pro" w:cstheme="minorHAnsi"/>
          <w:bCs/>
          <w:sz w:val="28"/>
          <w:szCs w:val="28"/>
        </w:rPr>
        <w:t>4</w:t>
      </w:r>
    </w:p>
    <w:p w14:paraId="6A18B123" w14:textId="67FAE8F1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 xml:space="preserve">Paul Hobbs </w:t>
      </w: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Crossbarn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>, Sebastopol 2016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     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45</w:t>
      </w:r>
      <w:r w:rsidRPr="0006061D">
        <w:rPr>
          <w:rFonts w:ascii="Minion Pro" w:hAnsi="Minion Pro" w:cstheme="minorHAnsi"/>
          <w:bCs/>
          <w:sz w:val="28"/>
          <w:szCs w:val="28"/>
        </w:rPr>
        <w:t xml:space="preserve"> </w:t>
      </w:r>
    </w:p>
    <w:p w14:paraId="3D5F44AE" w14:textId="3E893AF1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Flora Springs “</w:t>
      </w: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Komes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 xml:space="preserve"> &amp; Garvey Family” 2016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    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44</w:t>
      </w:r>
    </w:p>
    <w:p w14:paraId="65515328" w14:textId="31A70CB0" w:rsidR="003F6A4F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 xml:space="preserve">Alpha Omega II, Rutherford 2016                                                       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          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49</w:t>
      </w:r>
    </w:p>
    <w:p w14:paraId="5A8241ED" w14:textId="709E8D4F" w:rsidR="00EB441B" w:rsidRPr="0006061D" w:rsidRDefault="00EB441B" w:rsidP="00EB441B">
      <w:pPr>
        <w:spacing w:after="120"/>
        <w:rPr>
          <w:rFonts w:ascii="Minion Pro" w:hAnsi="Minion Pro" w:cstheme="minorHAnsi"/>
          <w:bCs/>
          <w:sz w:val="28"/>
          <w:szCs w:val="28"/>
        </w:rPr>
      </w:pP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Trefethen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 xml:space="preserve"> Oak Knoll District 2016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45</w:t>
      </w:r>
    </w:p>
    <w:p w14:paraId="0180B477" w14:textId="7025CE66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 xml:space="preserve">Farmstead Long Meadow Ranch, Oakville 2018                           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        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39</w:t>
      </w:r>
    </w:p>
    <w:p w14:paraId="4197F626" w14:textId="78958A02" w:rsidR="00714961" w:rsidRPr="0006061D" w:rsidRDefault="00714961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>Carpe Diem</w:t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by Christian </w:t>
      </w: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Moueix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 xml:space="preserve"> 2016            </w:t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</w:r>
      <w:r w:rsidRPr="0006061D">
        <w:rPr>
          <w:rFonts w:ascii="Minion Pro" w:hAnsi="Minion Pro" w:cstheme="minorHAnsi"/>
          <w:bCs/>
          <w:sz w:val="28"/>
          <w:szCs w:val="28"/>
        </w:rPr>
        <w:tab/>
        <w:t xml:space="preserve"> 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     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31</w:t>
      </w:r>
    </w:p>
    <w:p w14:paraId="1C114B6A" w14:textId="40A21972" w:rsidR="00DA09BC" w:rsidRPr="0006061D" w:rsidRDefault="00DA09BC" w:rsidP="00714961">
      <w:pPr>
        <w:spacing w:after="12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 xml:space="preserve">Postmark by </w:t>
      </w:r>
      <w:proofErr w:type="spellStart"/>
      <w:r w:rsidRPr="0006061D">
        <w:rPr>
          <w:rFonts w:ascii="Minion Pro" w:hAnsi="Minion Pro" w:cstheme="minorHAnsi"/>
          <w:bCs/>
          <w:sz w:val="28"/>
          <w:szCs w:val="28"/>
        </w:rPr>
        <w:t>Duckhorn</w:t>
      </w:r>
      <w:proofErr w:type="spellEnd"/>
      <w:r w:rsidRPr="0006061D">
        <w:rPr>
          <w:rFonts w:ascii="Minion Pro" w:hAnsi="Minion Pro" w:cstheme="minorHAnsi"/>
          <w:bCs/>
          <w:sz w:val="28"/>
          <w:szCs w:val="28"/>
        </w:rPr>
        <w:t xml:space="preserve"> 2018                                                               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             </w:t>
      </w:r>
      <w:r w:rsidRPr="0006061D">
        <w:rPr>
          <w:rFonts w:ascii="Minion Pro" w:hAnsi="Minion Pro" w:cstheme="minorHAnsi"/>
          <w:bCs/>
          <w:sz w:val="28"/>
          <w:szCs w:val="28"/>
        </w:rPr>
        <w:t>32</w:t>
      </w:r>
    </w:p>
    <w:p w14:paraId="7DCADD21" w14:textId="4C50538D" w:rsidR="00714961" w:rsidRPr="0006061D" w:rsidRDefault="00714961" w:rsidP="00714961">
      <w:pPr>
        <w:spacing w:after="0"/>
        <w:rPr>
          <w:rFonts w:ascii="Minion Pro" w:hAnsi="Minion Pro" w:cstheme="minorHAnsi"/>
          <w:bCs/>
          <w:sz w:val="28"/>
          <w:szCs w:val="28"/>
        </w:rPr>
      </w:pPr>
      <w:r w:rsidRPr="0006061D">
        <w:rPr>
          <w:rFonts w:ascii="Minion Pro" w:hAnsi="Minion Pro" w:cstheme="minorHAnsi"/>
          <w:bCs/>
          <w:sz w:val="28"/>
          <w:szCs w:val="28"/>
        </w:rPr>
        <w:t xml:space="preserve">Consortium Band of Vintners 2017                                                     </w:t>
      </w:r>
      <w:r w:rsidR="00E05EC6" w:rsidRPr="0006061D">
        <w:rPr>
          <w:rFonts w:ascii="Minion Pro" w:hAnsi="Minion Pro" w:cstheme="minorHAnsi"/>
          <w:bCs/>
          <w:sz w:val="28"/>
          <w:szCs w:val="28"/>
        </w:rPr>
        <w:t xml:space="preserve">             </w:t>
      </w:r>
      <w:r w:rsidR="0006061D">
        <w:rPr>
          <w:rFonts w:ascii="Minion Pro" w:hAnsi="Minion Pro" w:cstheme="minorHAnsi"/>
          <w:bCs/>
          <w:sz w:val="28"/>
          <w:szCs w:val="28"/>
        </w:rPr>
        <w:t xml:space="preserve">  </w:t>
      </w:r>
      <w:r w:rsidR="003F6A4F" w:rsidRPr="0006061D">
        <w:rPr>
          <w:rFonts w:ascii="Minion Pro" w:hAnsi="Minion Pro" w:cstheme="minorHAnsi"/>
          <w:bCs/>
          <w:sz w:val="28"/>
          <w:szCs w:val="28"/>
        </w:rPr>
        <w:t>34</w:t>
      </w:r>
    </w:p>
    <w:p w14:paraId="62A1922C" w14:textId="6A9231AC" w:rsidR="00206581" w:rsidRPr="0006061D" w:rsidRDefault="00714961" w:rsidP="00714961">
      <w:pPr>
        <w:rPr>
          <w:rFonts w:ascii="Minion Pro" w:hAnsi="Minion Pro"/>
          <w:sz w:val="24"/>
          <w:szCs w:val="24"/>
        </w:rPr>
      </w:pPr>
      <w:r w:rsidRPr="0006061D">
        <w:rPr>
          <w:rFonts w:ascii="Minion Pro" w:hAnsi="Minion Pro" w:cstheme="minorHAnsi"/>
          <w:bCs/>
          <w:sz w:val="24"/>
          <w:szCs w:val="24"/>
        </w:rPr>
        <w:t>*</w:t>
      </w:r>
      <w:proofErr w:type="gramStart"/>
      <w:r w:rsidRPr="0006061D">
        <w:rPr>
          <w:rFonts w:ascii="Minion Pro" w:hAnsi="Minion Pro" w:cstheme="minorHAnsi"/>
          <w:bCs/>
          <w:sz w:val="24"/>
          <w:szCs w:val="24"/>
        </w:rPr>
        <w:t>by</w:t>
      </w:r>
      <w:proofErr w:type="gramEnd"/>
      <w:r w:rsidRPr="0006061D">
        <w:rPr>
          <w:rFonts w:ascii="Minion Pro" w:hAnsi="Minion Pro" w:cstheme="minorHAnsi"/>
          <w:bCs/>
          <w:sz w:val="24"/>
          <w:szCs w:val="24"/>
        </w:rPr>
        <w:t xml:space="preserve"> Four Vintners, a Master Sommelier and Two Wine Executives*</w:t>
      </w:r>
      <w:r w:rsidRPr="0006061D">
        <w:rPr>
          <w:rFonts w:ascii="Minion Pro" w:hAnsi="Minion Pro" w:cstheme="minorHAnsi"/>
          <w:bCs/>
          <w:sz w:val="24"/>
          <w:szCs w:val="24"/>
        </w:rPr>
        <w:tab/>
      </w:r>
      <w:r w:rsidRPr="0006061D">
        <w:rPr>
          <w:rFonts w:ascii="Minion Pro" w:hAnsi="Minion Pro" w:cstheme="minorHAnsi"/>
          <w:bCs/>
          <w:sz w:val="24"/>
          <w:szCs w:val="24"/>
        </w:rPr>
        <w:tab/>
      </w:r>
    </w:p>
    <w:sectPr w:rsidR="00206581" w:rsidRPr="0006061D" w:rsidSect="00B33953">
      <w:pgSz w:w="12240" w:h="15840" w:code="1"/>
      <w:pgMar w:top="1152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61"/>
    <w:rsid w:val="0006061D"/>
    <w:rsid w:val="00072A53"/>
    <w:rsid w:val="003F6A4F"/>
    <w:rsid w:val="004769D5"/>
    <w:rsid w:val="005A5983"/>
    <w:rsid w:val="0071009E"/>
    <w:rsid w:val="00714961"/>
    <w:rsid w:val="00A461BF"/>
    <w:rsid w:val="00AC04FC"/>
    <w:rsid w:val="00AD0B2A"/>
    <w:rsid w:val="00B33953"/>
    <w:rsid w:val="00DA09BC"/>
    <w:rsid w:val="00DE44A9"/>
    <w:rsid w:val="00E05EC6"/>
    <w:rsid w:val="00EB441B"/>
    <w:rsid w:val="00F4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59D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6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61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Hoffman</dc:creator>
  <cp:keywords/>
  <dc:description/>
  <cp:lastModifiedBy>Gina DeMatteis</cp:lastModifiedBy>
  <cp:revision>5</cp:revision>
  <dcterms:created xsi:type="dcterms:W3CDTF">2020-08-08T04:06:00Z</dcterms:created>
  <dcterms:modified xsi:type="dcterms:W3CDTF">2020-08-15T19:28:00Z</dcterms:modified>
</cp:coreProperties>
</file>